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  <w:t>МДОУ ИРМО «Детский сад «Берёзовый»</w:t>
      </w:r>
      <w:bookmarkStart w:id="0" w:name="_GoBack"/>
      <w:bookmarkEnd w:id="0"/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  <w:r w:rsidRPr="00E07C1B"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  <w:t>Познавательные записки</w:t>
      </w:r>
    </w:p>
    <w:p w:rsidR="00E07C1B" w:rsidRP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40"/>
          <w:szCs w:val="40"/>
          <w:lang w:eastAsia="ru-RU"/>
        </w:rPr>
      </w:pP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</w:pPr>
      <w:r w:rsidRPr="00E07C1B"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  <w:t>Флора и фауна</w:t>
      </w: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</w:pPr>
      <w:r w:rsidRPr="00E07C1B"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  <w:t xml:space="preserve"> озера «Байкал»</w:t>
      </w:r>
    </w:p>
    <w:p w:rsid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</w:pPr>
    </w:p>
    <w:p w:rsidR="00E07C1B" w:rsidRPr="00E07C1B" w:rsidRDefault="00E07C1B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72"/>
          <w:szCs w:val="72"/>
          <w:lang w:eastAsia="ru-RU"/>
        </w:rPr>
        <w:sectPr w:rsidR="00E07C1B" w:rsidRPr="00E07C1B" w:rsidSect="00E07C1B">
          <w:pgSz w:w="11906" w:h="16838"/>
          <w:pgMar w:top="1134" w:right="850" w:bottom="1134" w:left="1701" w:header="708" w:footer="708" w:gutter="0"/>
          <w:pgBorders w:display="firstPage" w:offsetFrom="page">
            <w:top w:val="thinThickThinMediumGap" w:sz="24" w:space="24" w:color="0000CC"/>
            <w:left w:val="thinThickThinMediumGap" w:sz="24" w:space="24" w:color="0000CC"/>
            <w:bottom w:val="thinThickThinMediumGap" w:sz="24" w:space="24" w:color="0000CC"/>
            <w:right w:val="thinThickThinMediumGap" w:sz="24" w:space="24" w:color="0000CC"/>
          </w:pgBorders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bCs/>
          <w:noProof/>
          <w:color w:val="251B92"/>
          <w:kern w:val="36"/>
          <w:sz w:val="72"/>
          <w:szCs w:val="72"/>
          <w:lang w:eastAsia="ru-RU"/>
        </w:rPr>
        <w:drawing>
          <wp:inline distT="0" distB="0" distL="0" distR="0">
            <wp:extent cx="5307900" cy="3048000"/>
            <wp:effectExtent l="57150" t="57150" r="64770" b="571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066790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727" cy="3050772"/>
                    </a:xfrm>
                    <a:prstGeom prst="rect">
                      <a:avLst/>
                    </a:prstGeom>
                    <a:ln w="57150">
                      <a:solidFill>
                        <a:srgbClr val="0000CC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</w:p>
    <w:p w:rsidR="007A6767" w:rsidRPr="007A6767" w:rsidRDefault="007A6767" w:rsidP="007A6767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51B92"/>
          <w:kern w:val="36"/>
          <w:sz w:val="32"/>
          <w:szCs w:val="32"/>
          <w:lang w:eastAsia="ru-RU"/>
        </w:rPr>
      </w:pPr>
      <w:r w:rsidRPr="007A6767">
        <w:rPr>
          <w:rFonts w:ascii="Times New Roman" w:eastAsia="Times New Roman" w:hAnsi="Times New Roman" w:cs="Times New Roman"/>
          <w:b/>
          <w:bCs/>
          <w:color w:val="251B92"/>
          <w:kern w:val="36"/>
          <w:sz w:val="32"/>
          <w:szCs w:val="32"/>
          <w:lang w:eastAsia="ru-RU"/>
        </w:rPr>
        <w:lastRenderedPageBreak/>
        <w:t>Байкальский омуль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Принадлежит байкальский омуль к семейству лососевые, роду сиги. Впервые он был описан в 1775 году и получил название «мигрирующий сиг». Данный вид является эндемиком и живёт только в Байкале. Единственное, во время нереста заходит в такие реки как Селенга, Верхняя Ангара, Кичера, Баргузин, Чивыркуй. Из Селенги попадает в Орхон и Чикой.</w:t>
      </w:r>
    </w:p>
    <w:p w:rsidR="007A6767" w:rsidRPr="007A6767" w:rsidRDefault="00D715B4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2322165</wp:posOffset>
            </wp:positionH>
            <wp:positionV relativeFrom="paragraph">
              <wp:posOffset>16048</wp:posOffset>
            </wp:positionV>
            <wp:extent cx="3619500" cy="1532145"/>
            <wp:effectExtent l="0" t="0" r="0" b="0"/>
            <wp:wrapTight wrapText="bothSides">
              <wp:wrapPolygon edited="0">
                <wp:start x="0" y="0"/>
                <wp:lineTo x="0" y="21224"/>
                <wp:lineTo x="21486" y="21224"/>
                <wp:lineTo x="21486" y="0"/>
                <wp:lineTo x="0" y="0"/>
              </wp:wrapPolygon>
            </wp:wrapTight>
            <wp:docPr id="4" name="Рисунок 4" descr="Байкальский омуль - внешний ви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айкальский омуль - внешний вид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11" b="7455"/>
                    <a:stretch/>
                  </pic:blipFill>
                  <pic:spPr bwMode="auto">
                    <a:xfrm>
                      <a:off x="0" y="0"/>
                      <a:ext cx="3619500" cy="153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Следует также сказать, что омуль есть в монгольском озере Хубсугул. Туда его завезли в середине 50-х годов прошлого века. Рыба прижилась и освоилась как в самом озере, так и в реках, которые в него впадают. Пытались данный вид разводить и в Европе, но там он не прижился.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 северным собратом является арктический омуль. Считается, что он 20 тыс. лет назад, в период оледенения, через сибирские реки попал из Северного Ледовитого океана в Байкал. Адаптировался к местным условиям и стал эндемиком. Со временем у единой популяции появились внутривидовые формы, различающиеся по морфологическим характеристикам.</w:t>
      </w:r>
    </w:p>
    <w:p w:rsidR="007A6767" w:rsidRPr="007A6767" w:rsidRDefault="007A6767" w:rsidP="00184F9A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настоящее время зафиксировано несколько таких форм или групп. Это селенгинская, северобайкальская и баргузинская. Помимо этого, существуют глубоководная придонная форма, а также небольшие обособленные популяции, выбравшие для нереста конкретные маленькие речки.</w:t>
      </w:r>
    </w:p>
    <w:p w:rsidR="007A6767" w:rsidRPr="007A6767" w:rsidRDefault="007A6767" w:rsidP="007A6767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</w:pPr>
      <w:r w:rsidRPr="007A6767"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  <w:t>Описание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Тело удлинённой формы, чешуя мелкая, рот конический, челюсти равной длины. Окраска туловища светло-серебристая. Спина темнее боков. Цвет у неё буровато-зелёный с серебристым оттенком. На голове и спинном плавнике имеются тёмные пятна. Средний размер взрослых рыб составляет 37-40 см при все 0,6-0,8 кг.</w:t>
      </w:r>
    </w:p>
    <w:p w:rsidR="007A6767" w:rsidRPr="007A6767" w:rsidRDefault="007A6767" w:rsidP="00184F9A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Максимальная зарегистрированная длина равна 58 см при весе около 2,5 кг. Гораздо чаще попадаются экземпляры весом до 1,5 кг. Более крупные рыбы живут в центральных и южных районах Байкала. На северной оконечности озера байкальские омули самые мелкие. Этой рыбе нужна вода, богатая кислородом.</w:t>
      </w:r>
    </w:p>
    <w:p w:rsidR="007A6767" w:rsidRPr="007A6767" w:rsidRDefault="007A6767" w:rsidP="00184F9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</w:pPr>
      <w:r w:rsidRPr="007A6767"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  <w:t>Размножение и продолжительность жизни</w:t>
      </w:r>
    </w:p>
    <w:p w:rsidR="007A6767" w:rsidRPr="007A6767" w:rsidRDefault="00184F9A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20955</wp:posOffset>
            </wp:positionV>
            <wp:extent cx="3313430" cy="2209800"/>
            <wp:effectExtent l="0" t="0" r="1270" b="0"/>
            <wp:wrapTight wrapText="bothSides">
              <wp:wrapPolygon edited="0">
                <wp:start x="0" y="0"/>
                <wp:lineTo x="0" y="21414"/>
                <wp:lineTo x="21484" y="21414"/>
                <wp:lineTo x="21484" y="0"/>
                <wp:lineTo x="0" y="0"/>
              </wp:wrapPolygon>
            </wp:wrapTight>
            <wp:docPr id="3" name="Рисунок 3" descr="Байкальский омуль плывёт на нере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айкальский омуль плывёт на нерест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Половозрелым байкальский омуль становится в возрасте 4-5 лет и даже позже при длине тела 27-28 см. Нерест проходит осенью с сентября по ноябрь месяцы. Рыбы косяками устремляются на нерестилища, которые находятся в реках. Это места с каменисто-галечным дном и быстрым током воды. Икрометание проходит в ночное время при температуре воды 2-3 градуса по Цельсию. Икра слабоклейкая, донная и крепится к грунту. Одна самка производит от 8 до 30 тыс. икринок.</w:t>
      </w:r>
    </w:p>
    <w:p w:rsidR="007A6767" w:rsidRPr="007A6767" w:rsidRDefault="007A6767" w:rsidP="00184F9A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Эмбриональное развитие продолжается 190-210 дней при температуре воды до 2 градусов по Цельсию. Личинки появляются в конце апреля – начале мая, когда температура окружающей среды доходит до 4-6 градусов по Цельсию. В длину личинки составляют 12-</w:t>
      </w: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13 мм. Они дрейфуют в сторону озера и оседают на его кормовых участках. Там они питаются беспозвоночными и растут. В месячной возрасте их длина достигает 2 см при </w:t>
      </w:r>
      <w:r w:rsidR="00184F9A" w:rsidRPr="007A676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47297</wp:posOffset>
            </wp:positionV>
            <wp:extent cx="3273425" cy="1840886"/>
            <wp:effectExtent l="0" t="0" r="3175" b="6985"/>
            <wp:wrapTight wrapText="bothSides">
              <wp:wrapPolygon edited="0">
                <wp:start x="0" y="0"/>
                <wp:lineTo x="0" y="21458"/>
                <wp:lineTo x="21495" y="21458"/>
                <wp:lineTo x="21495" y="0"/>
                <wp:lineTo x="0" y="0"/>
              </wp:wrapPolygon>
            </wp:wrapTight>
            <wp:docPr id="2" name="Рисунок 2" descr="Байкальский омуль у д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айкальский омуль у дн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184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массе 3 г. Дальнейшие рост и мужание происходят непосредственно в озере. Живёт байкальский омуль 13-16 лет.</w:t>
      </w:r>
    </w:p>
    <w:p w:rsidR="007A6767" w:rsidRPr="007A6767" w:rsidRDefault="007A6767" w:rsidP="007A6767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</w:pPr>
      <w:r w:rsidRPr="007A6767"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  <w:t>Поведение и питание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Рыба это стайная. В летние месяцы держится в верхних слоях воды. Зимой опускается на глубину 340-450 метров. Представители вида встречаются и на глубине 500 метров. Рацион питания разнообразный. Основную долю составляют зоопланктон и рыбья молодь.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Пища полностью зависит от времён года. Так весной поедаются молодые бычки, а летом рачки-эпишуры. Но жирность байкальскому омулю в основном даёт бычок-желтокрылка. Если его мало, то снижаются жирность и плодовитость омуля. Примерно за неделю до нереста питание полностью прекращается. Нерестятся рыбы голодными.</w:t>
      </w:r>
    </w:p>
    <w:p w:rsidR="007A6767" w:rsidRPr="007A6767" w:rsidRDefault="007A6767" w:rsidP="007A6767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</w:pPr>
      <w:r w:rsidRPr="007A6767">
        <w:rPr>
          <w:rFonts w:ascii="Times New Roman" w:eastAsia="Times New Roman" w:hAnsi="Times New Roman" w:cs="Times New Roman"/>
          <w:b/>
          <w:bCs/>
          <w:color w:val="335964"/>
          <w:sz w:val="28"/>
          <w:szCs w:val="28"/>
          <w:lang w:eastAsia="ru-RU"/>
        </w:rPr>
        <w:t>Природоохранный статус</w:t>
      </w:r>
    </w:p>
    <w:p w:rsidR="007A6767" w:rsidRP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Данный вид является важной промысловой рыбой. В России байкальский омуль считается деликатесом. Его экспортируют и в зарубежные страны. В копчёном виде эта рыба активно продаётся по берегам озера. Туристы покупают её охотно, несмотря на явно завышенные цены.</w:t>
      </w:r>
    </w:p>
    <w:p w:rsidR="007A6767" w:rsidRDefault="007A6767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67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Максимальный вылов этих рыб был зафиксирован в 50-е годы прошлого века. Он составил 60-80 тыс. тонн в год. В 1969 году промысел был запрещён. В 1974 году количество омуля частично восстановилось, и его опять начали вылавливать. В 1995 году выловили 2,5 тыс. тонн, в следующем году 2,3 тыс. тонн. В наши дни изобилия этой уникальной рыбы в Байкале не наблюдается, так как рыболовство ведётся активно, несмотря на квоты и ограничения.</w:t>
      </w:r>
    </w:p>
    <w:p w:rsidR="00184F9A" w:rsidRPr="007A6767" w:rsidRDefault="00184F9A" w:rsidP="007A6767">
      <w:pPr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84F9A" w:rsidRPr="00184F9A" w:rsidRDefault="00184F9A" w:rsidP="00184F9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</w:pPr>
      <w:r w:rsidRPr="00184F9A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>Байкальский осетр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Осётр Сибирский в Байкале образует озёрную форму. Интересен и внешний вид этой рыбы и её жизнедеятельность. Вид осетра находится под угрозой исчезновения. Очень хочется, чтобы рыба и дальше продолжала существовать на нашей планете.</w:t>
      </w:r>
    </w:p>
    <w:p w:rsidR="007A6767" w:rsidRPr="00D715B4" w:rsidRDefault="007A6767" w:rsidP="009A52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Байкальский осётр</w:t>
      </w:r>
    </w:p>
    <w:p w:rsidR="007A6767" w:rsidRPr="00D715B4" w:rsidRDefault="00E81D10" w:rsidP="00E81D1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529590</wp:posOffset>
            </wp:positionV>
            <wp:extent cx="3729990" cy="1828800"/>
            <wp:effectExtent l="0" t="0" r="3810" b="0"/>
            <wp:wrapTight wrapText="bothSides">
              <wp:wrapPolygon edited="0">
                <wp:start x="0" y="0"/>
                <wp:lineTo x="0" y="21375"/>
                <wp:lineTo x="21512" y="21375"/>
                <wp:lineTo x="21512" y="0"/>
                <wp:lineTo x="0" y="0"/>
              </wp:wrapPolygon>
            </wp:wrapTight>
            <wp:docPr id="6" name="Рисунок 6" descr="Байкальский осё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айкальский осётр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99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Осетр – самая крупная рыба Байкала, а также самая древняя. Первые упоминания об осетре Байкальском можно встретить в писаниях 17 века. Натуралист Георги И.Г. подробно описывал осетра в своих научных трудах. Многие годы осетра изучал и биолог Егоров А.Г. Он путешествовал по Сибири, Байкалу, исследовал устья рек именно с целью изучения осетра. Он отметил, что народы называли эту рыбу совсем по-разному. Буряты и монголы, например, величали рыбу хелма, эвенки – тина, а якуты – хатыс. А известный писатель Астафьев В.П. называл осетра «Царь-рыбой».Осётр, оз. Байкал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Форму тела осётр имеет веретеновидную, удлинённую. Может быть как светло-песчаным, так и тёмно-коричневым, и даже сероватым. Спина темнее, чем бока. Брюшко </w:t>
      </w:r>
      <w:r w:rsidR="00E81D10" w:rsidRPr="00D715B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-13335</wp:posOffset>
            </wp:positionH>
            <wp:positionV relativeFrom="paragraph">
              <wp:posOffset>3810</wp:posOffset>
            </wp:positionV>
            <wp:extent cx="2800350" cy="1837055"/>
            <wp:effectExtent l="0" t="0" r="0" b="0"/>
            <wp:wrapTight wrapText="bothSides">
              <wp:wrapPolygon edited="0">
                <wp:start x="0" y="0"/>
                <wp:lineTo x="0" y="21279"/>
                <wp:lineTo x="21453" y="21279"/>
                <wp:lineTo x="21453" y="0"/>
                <wp:lineTo x="0" y="0"/>
              </wp:wrapPolygon>
            </wp:wrapTight>
            <wp:docPr id="9" name="Рисунок 9" descr="Байкальский осётр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айкальский осётр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светлое и более плоское. Рыльце треугольное длинное и составляет до 40 % от величины всей головы рыбы. У молодых рыб оно длиннее, чем у взрослых.</w:t>
      </w:r>
    </w:p>
    <w:p w:rsidR="007A6767" w:rsidRPr="00D715B4" w:rsidRDefault="007A6767" w:rsidP="009A52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Байкальский осётр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Рот осетра расположен снизу и изогнут дугой, окаймлён усиками. Примечательной особенностью отличается хвост осетра, а точнее его хвостовой плавник, верхняя часть которого удлинена и заострена. Это является его визитной карточкой, по которой можно узнать рыбу в водоёме, даже только мельком заметив её. Спинной и брюшной плавники расположены ближе к хвосту. Осетр является единственным видом хрящевой рыбы.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Биологические особенности осетра</w:t>
      </w:r>
    </w:p>
    <w:p w:rsidR="007A6767" w:rsidRPr="00D715B4" w:rsidRDefault="00E81D10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2696210</wp:posOffset>
            </wp:positionH>
            <wp:positionV relativeFrom="paragraph">
              <wp:posOffset>274320</wp:posOffset>
            </wp:positionV>
            <wp:extent cx="3161665" cy="2266950"/>
            <wp:effectExtent l="0" t="0" r="635" b="0"/>
            <wp:wrapTight wrapText="bothSides">
              <wp:wrapPolygon edited="0">
                <wp:start x="0" y="0"/>
                <wp:lineTo x="0" y="21418"/>
                <wp:lineTo x="21474" y="21418"/>
                <wp:lineTo x="21474" y="0"/>
                <wp:lineTo x="0" y="0"/>
              </wp:wrapPolygon>
            </wp:wrapTight>
            <wp:docPr id="8" name="Рисунок 8" descr="Осётр, оз. Байк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сётр, оз. Байкал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6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В Байкале осётр растёт и развивается достаточно медленно. Только к десятому году своей рыбьей жизни осётр вырастает до 0,7 метра и набирает вес до 2 кг. К 20 годам перерастает за метр и становится уже ростом 1,25 метра и весом уже до 13 кг. Примечательно то, что половое созревание у осетра наступает, почти, как и у человека, даже чуть позже, в среднем, в 14-17 лет. Представляете, сколько рыбы должно успешно появиться на свет, и сколько должно пройти времени, чтобы появилось следующее поколение! Плодовитость осетра в районе 400 икринок.</w:t>
      </w:r>
    </w:p>
    <w:p w:rsidR="007A6767" w:rsidRPr="00D715B4" w:rsidRDefault="007A6767" w:rsidP="009A52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Байкальский осётр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Нерестится благородная рыба не каждый год, а раз в 4 года в конце июня, в июле на глубине около 8 метров. Грунт для нереста осетра должен быть песчано-галечный. Температура воды при этом должна быть выше 10 градусов по Цельсию. Размножается же в местах, где дно больше каменистое, галечное с крупным песком. Питается осетр личинками насекомых, молодняком рыб, рачками.</w:t>
      </w:r>
    </w:p>
    <w:p w:rsidR="007A6767" w:rsidRPr="00D715B4" w:rsidRDefault="007A6767" w:rsidP="009A5263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Места обитания осетра на Байкале</w:t>
      </w:r>
    </w:p>
    <w:p w:rsidR="007A6767" w:rsidRPr="00D715B4" w:rsidRDefault="007A6767" w:rsidP="009A52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Места обитания осетра на Байкале</w:t>
      </w:r>
    </w:p>
    <w:p w:rsidR="007A6767" w:rsidRPr="00D715B4" w:rsidRDefault="00E81D10" w:rsidP="009A52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15B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362585</wp:posOffset>
            </wp:positionV>
            <wp:extent cx="3994150" cy="2465070"/>
            <wp:effectExtent l="0" t="0" r="6350" b="0"/>
            <wp:wrapTight wrapText="bothSides">
              <wp:wrapPolygon edited="0">
                <wp:start x="0" y="0"/>
                <wp:lineTo x="0" y="21366"/>
                <wp:lineTo x="21531" y="21366"/>
                <wp:lineTo x="21531" y="0"/>
                <wp:lineTo x="0" y="0"/>
              </wp:wrapPolygon>
            </wp:wrapTight>
            <wp:docPr id="7" name="Рисунок 7" descr="Байкальский осё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айкальский осётр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Байкале основным местом обитания осетра является устье реки Селенга и ближайшие к нему участки водоёма. Молодые неполовозрелые особи иногда встречаются на Малом Море, вблизи Слюдянки и Больших Котов. Осетр также попадается в реках Витим, Чара, Олекма, Лена, Обь, Колыма. Размножение рыбы наблюдалось и в реке Белой. Все популяции сибирского осетра находятся под охраной. В настоящее время он занесён в Красную Книгу.</w:t>
      </w:r>
    </w:p>
    <w:p w:rsidR="007A6767" w:rsidRPr="00E81D10" w:rsidRDefault="007A6767" w:rsidP="00E81D10">
      <w:pPr>
        <w:pStyle w:val="1"/>
        <w:shd w:val="clear" w:color="auto" w:fill="FFFFFF"/>
        <w:spacing w:before="0" w:beforeAutospacing="0" w:after="0" w:afterAutospacing="0"/>
        <w:ind w:firstLine="709"/>
        <w:jc w:val="center"/>
        <w:textAlignment w:val="baseline"/>
        <w:rPr>
          <w:spacing w:val="8"/>
          <w:sz w:val="36"/>
          <w:szCs w:val="36"/>
        </w:rPr>
      </w:pPr>
      <w:r w:rsidRPr="00E81D10">
        <w:rPr>
          <w:spacing w:val="8"/>
          <w:sz w:val="36"/>
          <w:szCs w:val="36"/>
        </w:rPr>
        <w:lastRenderedPageBreak/>
        <w:t>Байкальский хариус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t>Вообще, хариус </w:t>
      </w:r>
      <w:r w:rsidRPr="00D715B4">
        <w:rPr>
          <w:rStyle w:val="a4"/>
          <w:bdr w:val="none" w:sz="0" w:space="0" w:color="auto" w:frame="1"/>
        </w:rPr>
        <w:t>(Thymallus arcticus)</w:t>
      </w:r>
      <w:r w:rsidRPr="00D715B4">
        <w:t>, в том числе и байкальский хариус, – это представители отряда лососеобразных, семейства лососевых. Род хариусов относится к одноименному подсемейству хариусовых. На </w:t>
      </w:r>
      <w:hyperlink r:id="rId12" w:tgtFrame="_blank" w:history="1">
        <w:r w:rsidRPr="00D715B4">
          <w:rPr>
            <w:rStyle w:val="a5"/>
            <w:color w:val="auto"/>
            <w:u w:val="none"/>
            <w:bdr w:val="none" w:sz="0" w:space="0" w:color="auto" w:frame="1"/>
          </w:rPr>
          <w:t>Байкале</w:t>
        </w:r>
      </w:hyperlink>
      <w:r w:rsidRPr="00D715B4">
        <w:t> водится вид сибирский хариус. Точнее, два его подвида – черный байкальский и белый байкальский хариус.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7686</wp:posOffset>
            </wp:positionH>
            <wp:positionV relativeFrom="paragraph">
              <wp:posOffset>-2233</wp:posOffset>
            </wp:positionV>
            <wp:extent cx="2490951" cy="1449837"/>
            <wp:effectExtent l="0" t="0" r="5080" b="0"/>
            <wp:wrapTight wrapText="bothSides">
              <wp:wrapPolygon edited="0">
                <wp:start x="0" y="0"/>
                <wp:lineTo x="0" y="21288"/>
                <wp:lineTo x="21479" y="21288"/>
                <wp:lineTo x="21479" y="0"/>
                <wp:lineTo x="0" y="0"/>
              </wp:wrapPolygon>
            </wp:wrapTight>
            <wp:docPr id="14" name="Рисунок 14" descr="хари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хариу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951" cy="144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t>Общая характерная особенность всех хариусов – большой спинной плавник. У взрослых рыб в сложенном состоянии он достигает следующего, жирового плавника. А у некоторых самцов – и хвостового.</w:t>
      </w:r>
    </w:p>
    <w:p w:rsidR="007A6767" w:rsidRPr="00D715B4" w:rsidRDefault="007A6767" w:rsidP="009A5263">
      <w:pPr>
        <w:pStyle w:val="2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8"/>
          <w:sz w:val="24"/>
          <w:szCs w:val="24"/>
        </w:rPr>
      </w:pPr>
      <w:r w:rsidRPr="00D715B4">
        <w:rPr>
          <w:spacing w:val="8"/>
          <w:sz w:val="24"/>
          <w:szCs w:val="24"/>
        </w:rPr>
        <w:t>Черный хариус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t>Довольно крупная рыба с плотной чешуей – достигает в длину 0,6 м при весе 1,5 кг. Отличается высокими плавниками, особенно в задней части туловища – спинным и анальным. Хвостовой стебель  – высокий и короткий. Система дыхания имеет от 16 до 22 жаберных тычинок.</w:t>
      </w:r>
    </w:p>
    <w:p w:rsidR="007A6767" w:rsidRPr="00D715B4" w:rsidRDefault="009A5263" w:rsidP="009A5263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</w:pPr>
      <w:r w:rsidRPr="00D715B4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1002665</wp:posOffset>
            </wp:positionV>
            <wp:extent cx="2512060" cy="1295400"/>
            <wp:effectExtent l="0" t="0" r="2540" b="0"/>
            <wp:wrapTight wrapText="bothSides">
              <wp:wrapPolygon edited="0">
                <wp:start x="0" y="0"/>
                <wp:lineTo x="0" y="21282"/>
                <wp:lineTo x="21458" y="21282"/>
                <wp:lineTo x="21458" y="0"/>
                <wp:lineTo x="0" y="0"/>
              </wp:wrapPolygon>
            </wp:wrapTight>
            <wp:docPr id="12" name="Рисунок 12" descr="сибирская ры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ибирская рыб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5124</wp:posOffset>
            </wp:positionV>
            <wp:extent cx="2517228" cy="1296372"/>
            <wp:effectExtent l="0" t="0" r="0" b="0"/>
            <wp:wrapTight wrapText="bothSides">
              <wp:wrapPolygon edited="0">
                <wp:start x="0" y="0"/>
                <wp:lineTo x="0" y="21272"/>
                <wp:lineTo x="21415" y="21272"/>
                <wp:lineTo x="21415" y="0"/>
                <wp:lineTo x="0" y="0"/>
              </wp:wrapPolygon>
            </wp:wrapTight>
            <wp:docPr id="13" name="Рисунок 13" descr="черный хари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черный хариу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228" cy="129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t>Ярко окрашенные плавники и все тело черного байкальского хариуса в период нереста становятся еще более пестрыми. Этот вид принято считать нежирной рыбой из-за незначительных жировых отложений.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</w:pP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t>Питается хариус преимущественно водными прибрежными насекомыми: ручейниками, бокоплавами, весняками. Не брезгует также и икрой некоторых рыб.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t>Вообще байкальские хариусы – активные и быстрые рыбы. На икрометание они поднимаются в прибрежные реки и притоки </w:t>
      </w:r>
      <w:hyperlink r:id="rId16" w:tgtFrame="_blank" w:history="1">
        <w:r w:rsidRPr="00D715B4">
          <w:rPr>
            <w:rStyle w:val="a5"/>
            <w:color w:val="auto"/>
            <w:u w:val="none"/>
            <w:bdr w:val="none" w:sz="0" w:space="0" w:color="auto" w:frame="1"/>
          </w:rPr>
          <w:t>Ангары</w:t>
        </w:r>
      </w:hyperlink>
      <w:r w:rsidRPr="00D715B4">
        <w:t>. Они способны преодолевать сильное течение рек, зачастую горных, проходят даже пороги. А при охоте за насекомыми хариусы могут выпрыгивать из воды до полуметра в высоту.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t>Места обитания черного байкальского хариуса: в основном северная и южная части озера Байкал и впадающие в него реки, – там, где дно галечно-каменистое. В летние месяцы – рыбы живут на глубине до 20 м, а осенью перемещаются к берегам и поднимаются до глубины 3-12 м, где и зимуют.</w:t>
      </w:r>
    </w:p>
    <w:p w:rsidR="007A6767" w:rsidRPr="00D715B4" w:rsidRDefault="007A6767" w:rsidP="009A5263">
      <w:pPr>
        <w:pStyle w:val="2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8"/>
          <w:sz w:val="24"/>
          <w:szCs w:val="24"/>
        </w:rPr>
      </w:pPr>
      <w:r w:rsidRPr="00D715B4">
        <w:rPr>
          <w:spacing w:val="8"/>
          <w:sz w:val="24"/>
          <w:szCs w:val="24"/>
        </w:rPr>
        <w:t>Белый байкальский хариус</w:t>
      </w:r>
    </w:p>
    <w:p w:rsidR="007A6767" w:rsidRPr="00D715B4" w:rsidRDefault="009A5263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105410</wp:posOffset>
            </wp:positionV>
            <wp:extent cx="2207172" cy="982192"/>
            <wp:effectExtent l="0" t="0" r="3175" b="8890"/>
            <wp:wrapTight wrapText="bothSides">
              <wp:wrapPolygon edited="0">
                <wp:start x="0" y="0"/>
                <wp:lineTo x="0" y="21376"/>
                <wp:lineTo x="21445" y="21376"/>
                <wp:lineTo x="21445" y="0"/>
                <wp:lineTo x="0" y="0"/>
              </wp:wrapPolygon>
            </wp:wrapTight>
            <wp:docPr id="11" name="Рисунок 11" descr="белый хари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белый хариу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172" cy="98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t>Этот подвид крупнее черного хариуса – нагуливает вес до 3,5 кг. Белый хариус с более высоким телом и невысоким спинным плавником; брюшные и грудные плавники – короткие. Хвостовой стебель – низкий и более длинный.</w:t>
      </w:r>
    </w:p>
    <w:p w:rsidR="007A6767" w:rsidRPr="00D715B4" w:rsidRDefault="009A5263" w:rsidP="009A52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D715B4"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221615</wp:posOffset>
            </wp:positionV>
            <wp:extent cx="2571750" cy="1278255"/>
            <wp:effectExtent l="0" t="0" r="0" b="0"/>
            <wp:wrapTight wrapText="bothSides">
              <wp:wrapPolygon edited="0">
                <wp:start x="0" y="0"/>
                <wp:lineTo x="0" y="21246"/>
                <wp:lineTo x="21440" y="21246"/>
                <wp:lineTo x="21440" y="0"/>
                <wp:lineTo x="0" y="0"/>
              </wp:wrapPolygon>
            </wp:wrapTight>
            <wp:docPr id="10" name="Рисунок 10" descr="внешний ви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внешний вид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6" r="7337" b="10923"/>
                    <a:stretch/>
                  </pic:blipFill>
                  <pic:spPr bwMode="auto">
                    <a:xfrm>
                      <a:off x="0" y="0"/>
                      <a:ext cx="257175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767" w:rsidRPr="00D715B4">
        <w:t>Это более жирная рыба, чем черный хариус. За счет жира мясо белого байкальского хариуса более мягкое и светлое.</w:t>
      </w:r>
    </w:p>
    <w:p w:rsidR="007A6767" w:rsidRPr="00D715B4" w:rsidRDefault="007A6767" w:rsidP="009A5263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</w:pPr>
      <w:r w:rsidRPr="00D715B4">
        <w:t>Живет белый хариус значительно глубже – в прибрежной зоне озера до 50 метров над поверхностью. В реки не выходит, даже нерестится на Байкале. Питается донными организмами, а летом – и крылатыми насекомыми.</w:t>
      </w:r>
    </w:p>
    <w:p w:rsidR="00BC57FB" w:rsidRPr="00D715B4" w:rsidRDefault="00BC57FB" w:rsidP="00D715B4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D715B4">
        <w:rPr>
          <w:spacing w:val="8"/>
          <w:sz w:val="36"/>
          <w:szCs w:val="36"/>
        </w:rPr>
        <w:lastRenderedPageBreak/>
        <w:t>Голомянка</w:t>
      </w:r>
    </w:p>
    <w:p w:rsidR="00BC57FB" w:rsidRPr="00D715B4" w:rsidRDefault="00BC57FB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swald" w:hAnsi="Oswald"/>
          <w:noProof/>
          <w:spacing w:val="8"/>
          <w:sz w:val="72"/>
          <w:szCs w:val="72"/>
        </w:rPr>
        <w:drawing>
          <wp:anchor distT="47625" distB="47625" distL="142875" distR="142875" simplePos="0" relativeHeight="251672576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857500" cy="1905000"/>
            <wp:effectExtent l="0" t="0" r="0" b="0"/>
            <wp:wrapSquare wrapText="bothSides"/>
            <wp:docPr id="15" name="Рисунок 15" descr="Голомя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оломянк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inherit" w:hAnsi="inherit"/>
          <w:i/>
          <w:iCs/>
          <w:bdr w:val="none" w:sz="0" w:space="0" w:color="auto" w:frame="1"/>
        </w:rPr>
        <w:t>Голомянки (Comephorus)</w:t>
      </w:r>
      <w:r w:rsidRPr="00D715B4">
        <w:rPr>
          <w:rFonts w:ascii="Open Sans" w:hAnsi="Open Sans"/>
        </w:rPr>
        <w:t> – род рыб семейства Голомянковые, включающий два вида – Большая голомянка (Comephorus baikalensis) и голомянка Дымковского (Comephorus dybowski) или Малая голомянка. Являются эндемиками </w:t>
      </w:r>
      <w:hyperlink r:id="rId20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Байкала</w:t>
        </w:r>
      </w:hyperlink>
      <w:r w:rsidRPr="00D715B4">
        <w:rPr>
          <w:rFonts w:ascii="Open Sans" w:hAnsi="Open Sans"/>
        </w:rPr>
        <w:t>.</w:t>
      </w:r>
      <w:r w:rsidRPr="00D715B4">
        <w:rPr>
          <w:rFonts w:ascii="Open Sans" w:hAnsi="Open Sans"/>
        </w:rPr>
        <w:br/>
        <w:t>Голомянки – полупрозрачные, живородящие рыбы, без чешуи и плавательного пузыря с содержание жира в мышечной массе свыше 40 % у Большой голомянки и до 9 % у Малой. Самцы намного мельче самок. Размер самок у Большой голомянки достигает 25 см, самцов – 16 см. Взрослые рыбы питаются эпишурой, макрогектопусом, донными амфиподами и своей молодью. Голомянка способна выдерживать давление 125 бар и по этому может жить у дна </w:t>
      </w:r>
      <w:hyperlink r:id="rId21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Байкала</w:t>
        </w:r>
      </w:hyperlink>
      <w:r w:rsidRPr="00D715B4">
        <w:rPr>
          <w:rFonts w:ascii="Open Sans" w:hAnsi="Open Sans"/>
        </w:rPr>
        <w:t>.</w:t>
      </w:r>
      <w:r w:rsidRPr="00D715B4">
        <w:rPr>
          <w:rFonts w:ascii="Open Sans" w:hAnsi="Open Sans"/>
        </w:rPr>
        <w:br/>
        <w:t>Большая голомянка потомство рождает обычно осенью, Малая весной, после освобождения озера от льда. Голомянка способна произвести до 2000 мальков. После рождения мальков взрослые особи погибают.</w:t>
      </w:r>
      <w:r w:rsidRPr="00D715B4">
        <w:rPr>
          <w:rFonts w:ascii="Open Sans" w:hAnsi="Open Sans"/>
        </w:rPr>
        <w:br/>
        <w:t>Голомянка является пищей для многих животных обитающих в озере. Ею питается </w:t>
      </w:r>
      <w:hyperlink r:id="rId22" w:tooltip="нерпа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нерпа</w:t>
        </w:r>
      </w:hyperlink>
      <w:r w:rsidRPr="00D715B4">
        <w:rPr>
          <w:rFonts w:ascii="Open Sans" w:hAnsi="Open Sans"/>
        </w:rPr>
        <w:t> и </w:t>
      </w:r>
      <w:hyperlink r:id="rId23" w:tooltip="омуль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омуль</w:t>
        </w:r>
      </w:hyperlink>
    </w:p>
    <w:p w:rsidR="00E81D10" w:rsidRDefault="00E81D10" w:rsidP="00D715B4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  <w:sectPr w:rsidR="00E81D1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C57FB" w:rsidRPr="00D715B4" w:rsidRDefault="00217CB9" w:rsidP="00D715B4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D715B4">
        <w:rPr>
          <w:noProof/>
          <w:spacing w:val="8"/>
          <w:sz w:val="36"/>
          <w:szCs w:val="36"/>
        </w:rPr>
        <w:lastRenderedPageBreak/>
        <w:drawing>
          <wp:anchor distT="47625" distB="47625" distL="142875" distR="142875" simplePos="0" relativeHeight="251674624" behindDoc="0" locked="0" layoutInCell="1" allowOverlap="0">
            <wp:simplePos x="0" y="0"/>
            <wp:positionH relativeFrom="margin">
              <wp:align>left</wp:align>
            </wp:positionH>
            <wp:positionV relativeFrom="line">
              <wp:posOffset>517525</wp:posOffset>
            </wp:positionV>
            <wp:extent cx="3097530" cy="2065020"/>
            <wp:effectExtent l="0" t="0" r="7620" b="0"/>
            <wp:wrapSquare wrapText="bothSides"/>
            <wp:docPr id="16" name="Рисунок 16" descr="кабар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барга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7FB" w:rsidRPr="00D715B4">
        <w:rPr>
          <w:spacing w:val="8"/>
          <w:sz w:val="36"/>
          <w:szCs w:val="36"/>
        </w:rPr>
        <w:t>Кабарга</w:t>
      </w:r>
    </w:p>
    <w:p w:rsidR="00BC57FB" w:rsidRPr="00D715B4" w:rsidRDefault="00BC57FB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inherit" w:hAnsi="inherit"/>
          <w:i/>
          <w:iCs/>
          <w:bdr w:val="none" w:sz="0" w:space="0" w:color="auto" w:frame="1"/>
        </w:rPr>
        <w:t>Кабарга или мускусный олень (Moschus moschiferus)</w:t>
      </w:r>
      <w:r w:rsidRPr="00D715B4">
        <w:rPr>
          <w:rFonts w:ascii="Open Sans" w:hAnsi="Open Sans"/>
        </w:rPr>
        <w:t> – парнокопытное оленевидное животное, представитель семейства Кабарговых.</w:t>
      </w:r>
      <w:r w:rsidRPr="00D715B4">
        <w:rPr>
          <w:rFonts w:ascii="Open Sans" w:hAnsi="Open Sans"/>
        </w:rPr>
        <w:br/>
        <w:t>Обитает на склона сопок и отрогах хребтов вокруг </w:t>
      </w:r>
      <w:hyperlink r:id="rId25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Байкала</w:t>
        </w:r>
      </w:hyperlink>
      <w:r w:rsidRPr="00D715B4">
        <w:rPr>
          <w:rFonts w:ascii="Open Sans" w:hAnsi="Open Sans"/>
        </w:rPr>
        <w:t>, а также распространена от Восточных Гималаев до Сахалина. Держится на высоте 600-1000 метров над уровнем моря. В Тибете и Гималаях обитает на высотах до 3000 метров.</w:t>
      </w:r>
      <w:r w:rsidRPr="00D715B4">
        <w:rPr>
          <w:rFonts w:ascii="Open Sans" w:hAnsi="Open Sans"/>
        </w:rPr>
        <w:br/>
        <w:t>Длина тела – до 1 метра, высота в холке – до 67 см, масса тела достигает 18 кг. Задние ноги намного длиннее передних, поэтому у стоящей кабарги крестец, примерно, на 10 см выше холки. Хвост короткий. Рога отсутствуют. У самцов – тонкие, изогнутые клыки, выступающие из-под верхней губы на 7-9 см. У самцов, также, имеется брюшная железа, размером с куриное яйцо, вырабатывающая мускус.</w:t>
      </w:r>
      <w:r w:rsidRPr="00D715B4">
        <w:rPr>
          <w:rFonts w:ascii="Open Sans" w:hAnsi="Open Sans"/>
        </w:rPr>
        <w:br/>
        <w:t>Шерсть у кабарги слегка волнистая, густая и длинная. Окраска бурая или буро-коричневая с желтоватыми полосками и пятнышками.</w:t>
      </w:r>
      <w:r w:rsidRPr="00D715B4">
        <w:rPr>
          <w:rFonts w:ascii="Open Sans" w:hAnsi="Open Sans"/>
        </w:rPr>
        <w:br/>
        <w:t>Питается кабарга преимущественно эпифитными и наземные лишайниками, а также хвоёй пихты и </w:t>
      </w:r>
      <w:hyperlink r:id="rId26" w:tooltip="кедровая сосна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кедра</w:t>
        </w:r>
      </w:hyperlink>
      <w:r w:rsidRPr="00D715B4">
        <w:rPr>
          <w:rFonts w:ascii="Open Sans" w:hAnsi="Open Sans"/>
        </w:rPr>
        <w:t>, папоротником и другим растительным кормом.</w:t>
      </w:r>
      <w:r w:rsidRPr="00D715B4">
        <w:rPr>
          <w:rFonts w:ascii="Open Sans" w:hAnsi="Open Sans"/>
        </w:rPr>
        <w:br/>
        <w:t>Половой зрелости самцы достигают в возрасте 10-18 месяцев, самки к 8-9 месяцам.</w:t>
      </w:r>
      <w:r w:rsidRPr="00D715B4">
        <w:rPr>
          <w:rFonts w:ascii="Open Sans" w:hAnsi="Open Sans"/>
        </w:rPr>
        <w:br/>
        <w:t>Спаривается в декабре-январе. Через 185-200 дней самки рождают 1-2 оленят. Продолжительность жизни до 20 лет, но в природе, из-за обилия хищников, редко доживает до 4-5 лет. На неё охотятся – волк, рысь, росомаха, </w:t>
      </w:r>
      <w:hyperlink r:id="rId27" w:tooltip="медведь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медведь</w:t>
        </w:r>
      </w:hyperlink>
      <w:r w:rsidRPr="00D715B4">
        <w:rPr>
          <w:rFonts w:ascii="Open Sans" w:hAnsi="Open Sans"/>
        </w:rPr>
        <w:t>, лисица, </w:t>
      </w:r>
      <w:hyperlink r:id="rId28" w:tooltip="соболь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соболь</w:t>
        </w:r>
      </w:hyperlink>
      <w:r w:rsidRPr="00D715B4">
        <w:rPr>
          <w:rFonts w:ascii="Open Sans" w:hAnsi="Open Sans"/>
        </w:rPr>
        <w:t>, а также беркут, большой подорлик и филин.</w:t>
      </w:r>
    </w:p>
    <w:p w:rsidR="00217CB9" w:rsidRPr="00E81D10" w:rsidRDefault="00217CB9" w:rsidP="00E81D10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color w:val="222222"/>
          <w:spacing w:val="8"/>
          <w:sz w:val="36"/>
          <w:szCs w:val="36"/>
        </w:rPr>
      </w:pPr>
      <w:r w:rsidRPr="00E81D10">
        <w:rPr>
          <w:color w:val="222222"/>
          <w:spacing w:val="8"/>
          <w:sz w:val="36"/>
          <w:szCs w:val="36"/>
        </w:rPr>
        <w:t>Баргузинский соболь</w:t>
      </w:r>
    </w:p>
    <w:p w:rsidR="00217CB9" w:rsidRPr="00D715B4" w:rsidRDefault="00217CB9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inherit" w:hAnsi="inherit"/>
          <w:i/>
          <w:iCs/>
          <w:bdr w:val="none" w:sz="0" w:space="0" w:color="auto" w:frame="1"/>
        </w:rPr>
        <w:t>Соболь (Martes zibellina)</w:t>
      </w:r>
      <w:r w:rsidRPr="00D715B4">
        <w:rPr>
          <w:rFonts w:ascii="Open Sans" w:hAnsi="Open Sans"/>
        </w:rPr>
        <w:t> – хищное млекопитающее семейства Куньих.</w:t>
      </w:r>
      <w:r w:rsidRPr="00D715B4">
        <w:rPr>
          <w:rFonts w:ascii="Open Sans" w:hAnsi="Open Sans"/>
        </w:rPr>
        <w:br/>
        <w:t>Баргузинский соболь обитает на восточном побережье </w:t>
      </w:r>
      <w:hyperlink r:id="rId29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озера Байкал</w:t>
        </w:r>
      </w:hyperlink>
      <w:r w:rsidRPr="00D715B4">
        <w:rPr>
          <w:rFonts w:ascii="Open Sans" w:hAnsi="Open Sans"/>
        </w:rPr>
        <w:t>, на Баргузинском хребте от реки </w:t>
      </w:r>
      <w:hyperlink r:id="rId30" w:tooltip="Баргузин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Баргузин</w:t>
        </w:r>
      </w:hyperlink>
      <w:r w:rsidRPr="00D715B4">
        <w:rPr>
          <w:rFonts w:ascii="Open Sans" w:hAnsi="Open Sans"/>
        </w:rPr>
        <w:t> до левых притоков </w:t>
      </w:r>
      <w:hyperlink r:id="rId31" w:tooltip="Верхняя Ангара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Верхней Ангары</w:t>
        </w:r>
      </w:hyperlink>
      <w:r w:rsidRPr="00D715B4">
        <w:rPr>
          <w:rFonts w:ascii="Open Sans" w:hAnsi="Open Sans"/>
        </w:rPr>
        <w:t>.</w:t>
      </w:r>
      <w:r w:rsidRPr="00D715B4">
        <w:rPr>
          <w:rFonts w:ascii="Open Sans" w:hAnsi="Open Sans"/>
        </w:rPr>
        <w:br/>
        <w:t>Этот подвид соболей является одим из самых мелких. Длина тела соболя до 42 см, длина хвоста до 15 см. Окраска шкурки почти черная.</w:t>
      </w:r>
      <w:r w:rsidRPr="00D715B4">
        <w:rPr>
          <w:rFonts w:ascii="Open Sans" w:hAnsi="Open Sans"/>
        </w:rPr>
        <w:br/>
        <w:t>Ведет наземный образ жизни, обитает в кедрачах, среди каменных россыпей, поднимается в кроны деревьев. Охотится в одиночку.</w:t>
      </w:r>
      <w:r w:rsidRPr="00D715B4">
        <w:rPr>
          <w:rFonts w:ascii="Open Sans" w:hAnsi="Open Sans"/>
        </w:rPr>
        <w:br/>
        <w:t>Питается главным образом мышами, </w:t>
      </w:r>
      <w:hyperlink r:id="rId32" w:tooltip="бурундук (tamias sibiricus)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бурундуками</w:t>
        </w:r>
      </w:hyperlink>
      <w:r w:rsidRPr="00D715B4">
        <w:rPr>
          <w:rFonts w:ascii="Open Sans" w:hAnsi="Open Sans"/>
        </w:rPr>
        <w:t xml:space="preserve">, белками и зайцами, но может добыть </w:t>
      </w:r>
      <w:r w:rsidR="00E81D10" w:rsidRPr="00D715B4">
        <w:rPr>
          <w:rFonts w:ascii="Oswald" w:hAnsi="Oswald"/>
          <w:noProof/>
          <w:spacing w:val="8"/>
          <w:sz w:val="72"/>
          <w:szCs w:val="72"/>
        </w:rPr>
        <w:drawing>
          <wp:anchor distT="47625" distB="47625" distL="142875" distR="142875" simplePos="0" relativeHeight="251676672" behindDoc="0" locked="0" layoutInCell="1" allowOverlap="0">
            <wp:simplePos x="0" y="0"/>
            <wp:positionH relativeFrom="margin">
              <wp:align>right</wp:align>
            </wp:positionH>
            <wp:positionV relativeFrom="line">
              <wp:posOffset>115570</wp:posOffset>
            </wp:positionV>
            <wp:extent cx="3600450" cy="2400300"/>
            <wp:effectExtent l="0" t="0" r="0" b="0"/>
            <wp:wrapSquare wrapText="bothSides"/>
            <wp:docPr id="17" name="Рисунок 17" descr="баргузинский соб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аргузинский соболь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Open Sans" w:hAnsi="Open Sans"/>
        </w:rPr>
        <w:t>и </w:t>
      </w:r>
      <w:hyperlink r:id="rId34" w:tooltip="кабарга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кабаргу</w:t>
        </w:r>
      </w:hyperlink>
      <w:r w:rsidRPr="00D715B4">
        <w:rPr>
          <w:rFonts w:ascii="Open Sans" w:hAnsi="Open Sans"/>
        </w:rPr>
        <w:t>. Иногда нападает на рябчиков и глухарей. Охотно поедает кедровые орехи, чернику, черёмуху и бруснику.</w:t>
      </w:r>
      <w:r w:rsidRPr="00D715B4">
        <w:rPr>
          <w:rFonts w:ascii="Open Sans" w:hAnsi="Open Sans"/>
        </w:rPr>
        <w:br/>
        <w:t>Половой зрелости баргузинские соболя достигают в возрасте двух – трех лет. Спаривается в июне – июле, беременность продолжается 260 – 290 дней. Самка рождает от одного до восьми щенков.</w:t>
      </w:r>
      <w:r w:rsidRPr="00D715B4">
        <w:rPr>
          <w:rFonts w:ascii="Open Sans" w:hAnsi="Open Sans"/>
        </w:rPr>
        <w:br/>
        <w:t>Баргузинский соболь обладает красивым и прочным мехом и по этому его шкурка особо ценится на аукционах пушнины.</w:t>
      </w:r>
    </w:p>
    <w:p w:rsidR="00217CB9" w:rsidRPr="00E81D10" w:rsidRDefault="00217CB9" w:rsidP="00E81D10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E81D10">
        <w:rPr>
          <w:spacing w:val="8"/>
          <w:sz w:val="36"/>
          <w:szCs w:val="36"/>
        </w:rPr>
        <w:lastRenderedPageBreak/>
        <w:t>Бурый медведь</w:t>
      </w:r>
    </w:p>
    <w:p w:rsidR="00217CB9" w:rsidRPr="00D715B4" w:rsidRDefault="00217CB9" w:rsidP="00E81D10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swald" w:hAnsi="Oswald"/>
          <w:noProof/>
          <w:spacing w:val="8"/>
          <w:sz w:val="72"/>
          <w:szCs w:val="72"/>
        </w:rPr>
        <w:drawing>
          <wp:anchor distT="47625" distB="47625" distL="142875" distR="142875" simplePos="0" relativeHeight="25167872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857500" cy="1905000"/>
            <wp:effectExtent l="0" t="0" r="0" b="0"/>
            <wp:wrapSquare wrapText="bothSides"/>
            <wp:docPr id="18" name="Рисунок 18" descr="медвед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едведь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inherit" w:hAnsi="inherit"/>
          <w:i/>
          <w:iCs/>
          <w:bdr w:val="none" w:sz="0" w:space="0" w:color="auto" w:frame="1"/>
        </w:rPr>
        <w:t>Бурый или обыкновенный медведь (Ursus arctos)</w:t>
      </w:r>
      <w:r w:rsidRPr="00D715B4">
        <w:rPr>
          <w:rFonts w:ascii="Open Sans" w:hAnsi="Open Sans"/>
        </w:rPr>
        <w:t> – хищный зверь семейства Медвежьих. На </w:t>
      </w:r>
      <w:hyperlink r:id="rId36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Байкале</w:t>
        </w:r>
      </w:hyperlink>
      <w:r w:rsidRPr="00D715B4">
        <w:rPr>
          <w:rFonts w:ascii="Open Sans" w:hAnsi="Open Sans"/>
        </w:rPr>
        <w:t> распространен один из самых крупных подвидов этого вида – сибирский бурый медведь.</w:t>
      </w:r>
      <w:r w:rsidRPr="00D715B4">
        <w:rPr>
          <w:rFonts w:ascii="Open Sans" w:hAnsi="Open Sans"/>
        </w:rPr>
        <w:br/>
        <w:t>Обитает в Сибири от Енисея до острова Сахалин. Держится в лесистой зоне.</w:t>
      </w:r>
      <w:r w:rsidRPr="00D715B4">
        <w:rPr>
          <w:rFonts w:ascii="Open Sans" w:hAnsi="Open Sans"/>
        </w:rPr>
        <w:br/>
        <w:t>Сибирский бурый медведь достигают 2,5 метров в длину и до 1,5 метров высотой в холке. Вес крупнейших экземпляров достигает 600 кг, средний вес самцов составляет 350 – 400 кг, вес самок значительно меньше, примерно 250 кг.</w:t>
      </w:r>
      <w:r w:rsidRPr="00D715B4">
        <w:rPr>
          <w:rFonts w:ascii="Open Sans" w:hAnsi="Open Sans"/>
        </w:rPr>
        <w:br/>
        <w:t>Шерсть густая, окраска варьирует от палево-коричневой до темно-коричневой, а у некоторых животных заметны желтоватые и чёрные тона.</w:t>
      </w:r>
      <w:r w:rsidRPr="00D715B4">
        <w:rPr>
          <w:rFonts w:ascii="Open Sans" w:hAnsi="Open Sans"/>
        </w:rPr>
        <w:br/>
        <w:t>Медведь всеядный. Обычно в рацион входят орехи, ягоды, клубни растений и падаль. Иногда охотится на копытных животных. На </w:t>
      </w:r>
      <w:hyperlink r:id="rId37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Байкале</w:t>
        </w:r>
      </w:hyperlink>
      <w:r w:rsidRPr="00D715B4">
        <w:rPr>
          <w:rFonts w:ascii="Open Sans" w:hAnsi="Open Sans"/>
        </w:rPr>
        <w:t> медведи массово выходят на берег для поедания насекомых и икры бычковых рыб. Если недостаточно пищи в тайге, то эти животные на полях поедают пшеницу и овес, нападает на домашних животных.</w:t>
      </w:r>
      <w:r w:rsidRPr="00D715B4">
        <w:rPr>
          <w:rFonts w:ascii="Open Sans" w:hAnsi="Open Sans"/>
        </w:rPr>
        <w:br/>
        <w:t>Медведи не создают пары, живут поодиночке. Спаривание проходит в начале лета, однако оплодотворённая яйцеклетка начинает развиваться лишь в ноябре. Во время зимней спячки в берлоге рождаются от одного до трёх детёнышей. Медвежата остаются при матери до трёхлетнего возраста. Часто можно встретить медведицу с медвежатами разного возраста.</w:t>
      </w:r>
    </w:p>
    <w:p w:rsidR="00217CB9" w:rsidRPr="00D715B4" w:rsidRDefault="00217CB9" w:rsidP="00D715B4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D715B4">
        <w:rPr>
          <w:spacing w:val="8"/>
          <w:sz w:val="36"/>
          <w:szCs w:val="36"/>
        </w:rPr>
        <w:t>Сибирский бурундук</w:t>
      </w:r>
    </w:p>
    <w:p w:rsidR="00217CB9" w:rsidRPr="00D715B4" w:rsidRDefault="00217CB9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inherit" w:hAnsi="inherit"/>
          <w:i/>
          <w:iCs/>
          <w:bdr w:val="none" w:sz="0" w:space="0" w:color="auto" w:frame="1"/>
        </w:rPr>
        <w:t xml:space="preserve">Сибирский бурундук (Tamias </w:t>
      </w:r>
      <w:r w:rsidR="00E81D10" w:rsidRPr="00D715B4">
        <w:rPr>
          <w:rFonts w:ascii="Oswald" w:hAnsi="Oswald"/>
          <w:noProof/>
          <w:spacing w:val="8"/>
          <w:sz w:val="72"/>
          <w:szCs w:val="72"/>
        </w:rPr>
        <w:drawing>
          <wp:anchor distT="47625" distB="47625" distL="142875" distR="142875" simplePos="0" relativeHeight="251680768" behindDoc="0" locked="0" layoutInCell="1" allowOverlap="0">
            <wp:simplePos x="0" y="0"/>
            <wp:positionH relativeFrom="margin">
              <wp:align>left</wp:align>
            </wp:positionH>
            <wp:positionV relativeFrom="line">
              <wp:posOffset>213360</wp:posOffset>
            </wp:positionV>
            <wp:extent cx="2971800" cy="1981200"/>
            <wp:effectExtent l="0" t="0" r="0" b="0"/>
            <wp:wrapSquare wrapText="bothSides"/>
            <wp:docPr id="20" name="Рисунок 20" descr="сибирский бурунд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ибирский бурундук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inherit" w:hAnsi="inherit"/>
          <w:i/>
          <w:iCs/>
          <w:bdr w:val="none" w:sz="0" w:space="0" w:color="auto" w:frame="1"/>
        </w:rPr>
        <w:t>sibiricus), или азиатский</w:t>
      </w:r>
      <w:r w:rsidRPr="00D715B4">
        <w:rPr>
          <w:rFonts w:ascii="Open Sans" w:hAnsi="Open Sans"/>
        </w:rPr>
        <w:t> – млекопитающее семейства беличьих. Единственный вид бурундуков, обитающий на Евразийском континенте. Зверек водится в таёжной зоне, от северо-востока европейской части России до Дальнего Востока, а также в лесных зонах Монголии, в северной части Китая и Японии.</w:t>
      </w:r>
      <w:r w:rsidRPr="00D715B4">
        <w:rPr>
          <w:rFonts w:ascii="Open Sans" w:hAnsi="Open Sans"/>
        </w:rPr>
        <w:br/>
        <w:t>На </w:t>
      </w:r>
      <w:hyperlink r:id="rId39" w:tooltip="Байкал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Байкале</w:t>
        </w:r>
      </w:hyperlink>
      <w:r w:rsidRPr="00D715B4">
        <w:rPr>
          <w:rFonts w:ascii="Open Sans" w:hAnsi="Open Sans"/>
        </w:rPr>
        <w:t> бурундук распространён в лесной зоне. В горах, в верхней границе лесов, он селится среди </w:t>
      </w:r>
      <w:hyperlink r:id="rId40" w:tooltip="Стланик" w:history="1">
        <w:r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кедрового стланика</w:t>
        </w:r>
      </w:hyperlink>
      <w:r w:rsidRPr="00D715B4">
        <w:rPr>
          <w:rFonts w:ascii="Open Sans" w:hAnsi="Open Sans"/>
        </w:rPr>
        <w:t>.</w:t>
      </w:r>
    </w:p>
    <w:p w:rsidR="00217CB9" w:rsidRPr="00D715B4" w:rsidRDefault="00217CB9" w:rsidP="00D715B4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pen Sans" w:hAnsi="Open Sans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191770</wp:posOffset>
            </wp:positionV>
            <wp:extent cx="2867660" cy="2000250"/>
            <wp:effectExtent l="0" t="0" r="8890" b="0"/>
            <wp:wrapTight wrapText="bothSides">
              <wp:wrapPolygon edited="0">
                <wp:start x="0" y="0"/>
                <wp:lineTo x="0" y="21394"/>
                <wp:lineTo x="21523" y="21394"/>
                <wp:lineTo x="21523" y="0"/>
                <wp:lineTo x="0" y="0"/>
              </wp:wrapPolygon>
            </wp:wrapTight>
            <wp:docPr id="19" name="Рисунок 19" descr="Сибирский бурундук взросл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ибирский бурундук взрослый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6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Fonts w:ascii="Open Sans" w:hAnsi="Open Sans"/>
        </w:rPr>
        <w:br/>
        <w:t>Бурундук – мелкий зверёк с вытянутым телом. Длина тела вместе с хвостом от 18 до 28 см, масса 80 – 120 гр. Конечности короткие, задние лапки длиннее передних.</w:t>
      </w:r>
      <w:r w:rsidRPr="00D715B4">
        <w:rPr>
          <w:rFonts w:ascii="Open Sans" w:hAnsi="Open Sans"/>
        </w:rPr>
        <w:br/>
        <w:t>Окраска пёстрая. На спине на рыжеватом фоне проходят 5 продольных чёрных полосок, разделённых светлыми. Брюхо покрыто беловатым мехом. Хвост сверху серый, снизу рыжеватый. В августе – сентябре зверёк линяет. Уши слабо опушённые, без концевых кисточек. Есть развитые защёчные мешки.</w:t>
      </w:r>
    </w:p>
    <w:p w:rsidR="00217CB9" w:rsidRPr="00D715B4" w:rsidRDefault="00217CB9" w:rsidP="00E81D10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D715B4">
        <w:rPr>
          <w:spacing w:val="8"/>
          <w:sz w:val="36"/>
          <w:szCs w:val="36"/>
        </w:rPr>
        <w:lastRenderedPageBreak/>
        <w:t>Кедровый стланик</w:t>
      </w:r>
    </w:p>
    <w:p w:rsidR="00217CB9" w:rsidRPr="00D715B4" w:rsidRDefault="00E81D10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>
        <w:rPr>
          <w:rFonts w:ascii="Open Sans" w:hAnsi="Open Sans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350520</wp:posOffset>
            </wp:positionV>
            <wp:extent cx="2946400" cy="2209800"/>
            <wp:effectExtent l="0" t="0" r="6350" b="0"/>
            <wp:wrapTight wrapText="bothSides">
              <wp:wrapPolygon edited="0">
                <wp:start x="0" y="0"/>
                <wp:lineTo x="0" y="21414"/>
                <wp:lineTo x="21507" y="21414"/>
                <wp:lineTo x="2150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едровый стланник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7CB9" w:rsidRPr="00D715B4">
        <w:rPr>
          <w:rFonts w:ascii="inherit" w:hAnsi="inherit"/>
          <w:i/>
          <w:iCs/>
          <w:bdr w:val="none" w:sz="0" w:space="0" w:color="auto" w:frame="1"/>
        </w:rPr>
        <w:t>Кедровый стланик (Pinus pumila)</w:t>
      </w:r>
      <w:r w:rsidR="00217CB9" w:rsidRPr="00D715B4">
        <w:rPr>
          <w:rFonts w:ascii="Open Sans" w:hAnsi="Open Sans"/>
        </w:rPr>
        <w:t> – стелющееся хвойное растение рода Сосна. Приспособлен к суровым климатическим условиям. На </w:t>
      </w:r>
      <w:hyperlink r:id="rId43" w:tooltip="Байкал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Байкале</w:t>
        </w:r>
      </w:hyperlink>
      <w:r w:rsidR="00217CB9" w:rsidRPr="00D715B4">
        <w:rPr>
          <w:rFonts w:ascii="Open Sans" w:hAnsi="Open Sans"/>
        </w:rPr>
        <w:t> растет на Баргузинском, </w:t>
      </w:r>
      <w:hyperlink r:id="rId44" w:tooltip="Байкальский хребет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Байкальском</w:t>
        </w:r>
      </w:hyperlink>
      <w:r w:rsidR="00217CB9" w:rsidRPr="00D715B4">
        <w:rPr>
          <w:rFonts w:ascii="Open Sans" w:hAnsi="Open Sans"/>
        </w:rPr>
        <w:t> и </w:t>
      </w:r>
      <w:hyperlink r:id="rId45" w:tooltip="Хамар-Дабанский хребет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Хабар-Дабанском</w:t>
        </w:r>
      </w:hyperlink>
      <w:r w:rsidR="00217CB9" w:rsidRPr="00D715B4">
        <w:rPr>
          <w:rFonts w:ascii="Open Sans" w:hAnsi="Open Sans"/>
        </w:rPr>
        <w:t> хребтах оконтуривая верхнюю границу леса.</w:t>
      </w:r>
      <w:r w:rsidR="00217CB9" w:rsidRPr="00D715B4">
        <w:rPr>
          <w:rFonts w:ascii="Open Sans" w:hAnsi="Open Sans"/>
        </w:rPr>
        <w:br/>
        <w:t>Растёт очень медленно, доживает до 250 лет. На открытых местах образует заросли, встречается в виде подлеска, чаще с преобладанием лиственницы. Распространяется в основном семенами, которыми питаются белка, </w:t>
      </w:r>
      <w:hyperlink r:id="rId46" w:tooltip="соболь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соболь</w:t>
        </w:r>
      </w:hyperlink>
      <w:r w:rsidR="00217CB9" w:rsidRPr="00D715B4">
        <w:rPr>
          <w:rFonts w:ascii="Open Sans" w:hAnsi="Open Sans"/>
        </w:rPr>
        <w:t>, </w:t>
      </w:r>
      <w:hyperlink r:id="rId47" w:tooltip="бурундук (tamias sibiricus)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бурундук</w:t>
        </w:r>
      </w:hyperlink>
      <w:r w:rsidR="00217CB9" w:rsidRPr="00D715B4">
        <w:rPr>
          <w:rFonts w:ascii="Open Sans" w:hAnsi="Open Sans"/>
        </w:rPr>
        <w:t>. Стланик гибридизирует с </w:t>
      </w:r>
      <w:hyperlink r:id="rId48" w:tooltip="Кедровая сосна" w:history="1">
        <w:r w:rsidR="00217CB9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кедром</w:t>
        </w:r>
      </w:hyperlink>
      <w:r w:rsidR="00217CB9" w:rsidRPr="00D715B4">
        <w:rPr>
          <w:rFonts w:ascii="Open Sans" w:hAnsi="Open Sans"/>
        </w:rPr>
        <w:t>, образуя формы похожые на древесные растения.</w:t>
      </w:r>
    </w:p>
    <w:p w:rsidR="00351FD3" w:rsidRPr="00D715B4" w:rsidRDefault="00351FD3" w:rsidP="00E81D10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spacing w:val="8"/>
          <w:sz w:val="36"/>
          <w:szCs w:val="36"/>
        </w:rPr>
      </w:pPr>
      <w:r w:rsidRPr="00D715B4">
        <w:rPr>
          <w:spacing w:val="8"/>
          <w:sz w:val="36"/>
          <w:szCs w:val="36"/>
        </w:rPr>
        <w:t>Сибирский кедр</w:t>
      </w:r>
    </w:p>
    <w:p w:rsidR="00351FD3" w:rsidRPr="00D715B4" w:rsidRDefault="00351FD3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swald" w:hAnsi="Oswald"/>
          <w:noProof/>
          <w:spacing w:val="8"/>
          <w:sz w:val="72"/>
          <w:szCs w:val="72"/>
        </w:rPr>
        <w:drawing>
          <wp:anchor distT="47625" distB="47625" distL="142875" distR="142875" simplePos="0" relativeHeight="251682816" behindDoc="0" locked="0" layoutInCell="1" allowOverlap="0">
            <wp:simplePos x="0" y="0"/>
            <wp:positionH relativeFrom="margin">
              <wp:posOffset>3006725</wp:posOffset>
            </wp:positionH>
            <wp:positionV relativeFrom="paragraph">
              <wp:posOffset>590550</wp:posOffset>
            </wp:positionV>
            <wp:extent cx="2857500" cy="1905000"/>
            <wp:effectExtent l="0" t="0" r="0" b="0"/>
            <wp:wrapSquare wrapText="bothSides"/>
            <wp:docPr id="23" name="Рисунок 23" descr="Сибирский Ке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ибирский Кедр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B4">
        <w:rPr>
          <w:rStyle w:val="a4"/>
          <w:bdr w:val="none" w:sz="0" w:space="0" w:color="auto" w:frame="1"/>
        </w:rPr>
        <w:t>Сибирский кедр или сосна сибирская кедровая (Pinus sibirica)</w:t>
      </w:r>
      <w:r w:rsidRPr="00D715B4">
        <w:rPr>
          <w:rFonts w:ascii="Open Sans" w:hAnsi="Open Sans"/>
        </w:rPr>
        <w:t> – вечнозелёное растение рода “сосна”. Распространена в горных районах и равнинах в Западной и Восточной Сибири. Его называют царем тайги. Описание этого могучего великана часто можно встретить в былинах и сказаниях коренных народов Сибири. Как правило, его ассоциируют с мудрецом, убеленным сединами.</w:t>
      </w:r>
    </w:p>
    <w:p w:rsidR="00351FD3" w:rsidRPr="00D715B4" w:rsidRDefault="00351FD3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pen Sans" w:hAnsi="Open Sans"/>
        </w:rPr>
        <w:t>Наряду с другими хвойными (сосна обыкновенная, пихта, лиственница), сибирская сосна растет на </w:t>
      </w:r>
      <w:hyperlink r:id="rId50" w:tooltip="Байкал" w:history="1">
        <w:r w:rsidRPr="00D715B4">
          <w:rPr>
            <w:rStyle w:val="a5"/>
            <w:rFonts w:ascii="Open Sans" w:hAnsi="Open Sans"/>
            <w:color w:val="auto"/>
            <w:u w:val="none"/>
            <w:bdr w:val="none" w:sz="0" w:space="0" w:color="auto" w:frame="1"/>
          </w:rPr>
          <w:t>Байкале</w:t>
        </w:r>
      </w:hyperlink>
      <w:r w:rsidRPr="00D715B4">
        <w:rPr>
          <w:rFonts w:ascii="Open Sans" w:hAnsi="Open Sans"/>
        </w:rPr>
        <w:t> повсеместно. Кедры вырастают до таких размеров, что среди других деревьев выглядят великанами с огромными размашистыми лапами.</w:t>
      </w:r>
    </w:p>
    <w:p w:rsidR="00351FD3" w:rsidRPr="00D715B4" w:rsidRDefault="00351FD3" w:rsidP="00D715B4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pen Sans" w:hAnsi="Open Sans"/>
        </w:rPr>
        <w:t>По высоте сибирская сосна проигрывает только секвойе. Дерево вырастает до 45 метров в высоту и до 2 метров в диаметре. Продолжительность жизни до 800 лет. Ствол дерева покрывает буро-серая чешуйчатая кора. Хвоя тёмно-зелёного цвета длиной 6-14 сантиметров, растёт пучками.</w:t>
      </w:r>
    </w:p>
    <w:p w:rsidR="00351FD3" w:rsidRPr="00D715B4" w:rsidRDefault="00E07C1B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rFonts w:ascii="Open Sans" w:hAnsi="Open Sans"/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page">
              <wp:posOffset>1123950</wp:posOffset>
            </wp:positionH>
            <wp:positionV relativeFrom="paragraph">
              <wp:posOffset>-831850</wp:posOffset>
            </wp:positionV>
            <wp:extent cx="3373311" cy="3752850"/>
            <wp:effectExtent l="0" t="0" r="0" b="0"/>
            <wp:wrapTight wrapText="bothSides">
              <wp:wrapPolygon edited="0">
                <wp:start x="0" y="0"/>
                <wp:lineTo x="0" y="21490"/>
                <wp:lineTo x="21470" y="21490"/>
                <wp:lineTo x="21470" y="0"/>
                <wp:lineTo x="0" y="0"/>
              </wp:wrapPolygon>
            </wp:wrapTight>
            <wp:docPr id="22" name="Рисунок 22" descr="Кедр сибир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едр сибирский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311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1FD3" w:rsidRPr="00D715B4">
        <w:rPr>
          <w:rFonts w:ascii="Open Sans" w:hAnsi="Open Sans"/>
        </w:rPr>
        <w:t xml:space="preserve">Сибирский кедр – однодомное, раздельнополое растение, мужские и женские шишки располагаются на одном дереве. Опыляется при помощи ветра. Размножается семенами (орешками). Орешки содержат от 27 до 36 % жирного масла и крахмал, являются превосходным кормом для массы животных. Распространяется </w:t>
      </w:r>
      <w:r w:rsidRPr="00D715B4">
        <w:rPr>
          <w:rFonts w:ascii="Open Sans" w:hAnsi="Open Sans"/>
          <w:noProof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posOffset>3510915</wp:posOffset>
            </wp:positionH>
            <wp:positionV relativeFrom="paragraph">
              <wp:posOffset>3810</wp:posOffset>
            </wp:positionV>
            <wp:extent cx="2360930" cy="1673860"/>
            <wp:effectExtent l="0" t="0" r="1270" b="2540"/>
            <wp:wrapTight wrapText="bothSides">
              <wp:wrapPolygon edited="0">
                <wp:start x="0" y="0"/>
                <wp:lineTo x="0" y="21387"/>
                <wp:lineTo x="21437" y="21387"/>
                <wp:lineTo x="21437" y="0"/>
                <wp:lineTo x="0" y="0"/>
              </wp:wrapPolygon>
            </wp:wrapTight>
            <wp:docPr id="21" name="Рисунок 21" descr="Сибирская сос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Сибирская сосна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1FD3" w:rsidRPr="00D715B4">
        <w:rPr>
          <w:rFonts w:ascii="Open Sans" w:hAnsi="Open Sans"/>
        </w:rPr>
        <w:t>птицами и зверями питающимися кедровыми орехами такими, как кедровка, белка, </w:t>
      </w:r>
      <w:hyperlink r:id="rId53" w:tooltip="бурундук (tamias sibiricus)" w:history="1">
        <w:r w:rsidR="00351FD3" w:rsidRPr="00D715B4">
          <w:rPr>
            <w:rStyle w:val="a5"/>
            <w:rFonts w:ascii="Open Sans" w:hAnsi="Open Sans"/>
            <w:color w:val="auto"/>
            <w:u w:val="none"/>
            <w:bdr w:val="none" w:sz="0" w:space="0" w:color="auto" w:frame="1"/>
          </w:rPr>
          <w:t>бурундук</w:t>
        </w:r>
      </w:hyperlink>
      <w:r w:rsidR="00351FD3" w:rsidRPr="00D715B4">
        <w:rPr>
          <w:rFonts w:ascii="Open Sans" w:hAnsi="Open Sans"/>
        </w:rPr>
        <w:t> и </w:t>
      </w:r>
      <w:hyperlink r:id="rId54" w:tooltip="соболь" w:history="1">
        <w:r w:rsidR="00351FD3" w:rsidRPr="00D715B4">
          <w:rPr>
            <w:rStyle w:val="a5"/>
            <w:rFonts w:ascii="Open Sans" w:hAnsi="Open Sans"/>
            <w:color w:val="auto"/>
            <w:u w:val="none"/>
            <w:bdr w:val="none" w:sz="0" w:space="0" w:color="auto" w:frame="1"/>
          </w:rPr>
          <w:t>соболь</w:t>
        </w:r>
      </w:hyperlink>
      <w:r w:rsidR="00351FD3" w:rsidRPr="00D715B4">
        <w:rPr>
          <w:rFonts w:ascii="Open Sans" w:hAnsi="Open Sans"/>
        </w:rPr>
        <w:t>.</w:t>
      </w:r>
    </w:p>
    <w:p w:rsidR="00351FD3" w:rsidRDefault="00351FD3" w:rsidP="00D715B4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  <w:rPr>
          <w:rFonts w:asciiTheme="minorHAnsi" w:hAnsiTheme="minorHAnsi"/>
        </w:rPr>
      </w:pPr>
      <w:r w:rsidRPr="00D715B4">
        <w:rPr>
          <w:rFonts w:ascii="Open Sans" w:hAnsi="Open Sans"/>
        </w:rPr>
        <w:t>Древесина кедра прочна, имеет красивый вид и бальзамический запах и используется для производства разнообразных изделий.</w:t>
      </w:r>
    </w:p>
    <w:p w:rsidR="00E07C1B" w:rsidRDefault="00E07C1B" w:rsidP="00D715B4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  <w:rPr>
          <w:rFonts w:asciiTheme="minorHAnsi" w:hAnsiTheme="minorHAnsi"/>
        </w:rPr>
      </w:pPr>
    </w:p>
    <w:p w:rsidR="00E07C1B" w:rsidRPr="00E07C1B" w:rsidRDefault="00E07C1B" w:rsidP="00D715B4">
      <w:pPr>
        <w:pStyle w:val="a3"/>
        <w:shd w:val="clear" w:color="auto" w:fill="FFFFFF"/>
        <w:spacing w:before="0" w:beforeAutospacing="0" w:after="312" w:afterAutospacing="0"/>
        <w:ind w:firstLine="709"/>
        <w:jc w:val="both"/>
        <w:textAlignment w:val="baseline"/>
        <w:rPr>
          <w:rFonts w:asciiTheme="minorHAnsi" w:hAnsiTheme="minorHAnsi"/>
        </w:rPr>
      </w:pPr>
    </w:p>
    <w:p w:rsidR="00351FD3" w:rsidRPr="00D715B4" w:rsidRDefault="00351FD3" w:rsidP="00E07C1B">
      <w:pPr>
        <w:pStyle w:val="1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66"/>
          <w:spacing w:val="8"/>
          <w:sz w:val="36"/>
          <w:szCs w:val="36"/>
        </w:rPr>
      </w:pPr>
      <w:r w:rsidRPr="00D715B4">
        <w:rPr>
          <w:color w:val="000066"/>
          <w:spacing w:val="8"/>
          <w:sz w:val="36"/>
          <w:szCs w:val="36"/>
        </w:rPr>
        <w:t>Рододендрон даурский</w:t>
      </w:r>
    </w:p>
    <w:p w:rsidR="00351FD3" w:rsidRPr="00D715B4" w:rsidRDefault="00E07C1B" w:rsidP="00D715B4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Fonts w:ascii="Open Sans" w:hAnsi="Open Sans"/>
        </w:rPr>
      </w:pPr>
      <w:r w:rsidRPr="00D715B4">
        <w:rPr>
          <w:noProof/>
          <w:color w:val="000066"/>
          <w:spacing w:val="8"/>
          <w:sz w:val="36"/>
          <w:szCs w:val="36"/>
        </w:rPr>
        <w:drawing>
          <wp:anchor distT="47625" distB="47625" distL="142875" distR="142875" simplePos="0" relativeHeight="251684864" behindDoc="0" locked="0" layoutInCell="1" allowOverlap="0">
            <wp:simplePos x="0" y="0"/>
            <wp:positionH relativeFrom="margin">
              <wp:posOffset>-117475</wp:posOffset>
            </wp:positionH>
            <wp:positionV relativeFrom="line">
              <wp:posOffset>62865</wp:posOffset>
            </wp:positionV>
            <wp:extent cx="2238375" cy="3357880"/>
            <wp:effectExtent l="0" t="0" r="9525" b="0"/>
            <wp:wrapSquare wrapText="bothSides"/>
            <wp:docPr id="24" name="Рисунок 24" descr="Рододендр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ододендрон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1FD3" w:rsidRPr="00D715B4">
        <w:rPr>
          <w:rFonts w:ascii="inherit" w:hAnsi="inherit"/>
          <w:i/>
          <w:iCs/>
          <w:bdr w:val="none" w:sz="0" w:space="0" w:color="auto" w:frame="1"/>
        </w:rPr>
        <w:t>Рододендрон даурский (Rhododendron dauricum)</w:t>
      </w:r>
      <w:r w:rsidR="00351FD3" w:rsidRPr="00D715B4">
        <w:rPr>
          <w:rFonts w:ascii="Open Sans" w:hAnsi="Open Sans"/>
        </w:rPr>
        <w:t> – кустарник семейства Вересковые. В Сибири это растение ошибочно называют багульником. Растение высотой до 2,5 метров с густо ветвящимися, тонкими побегами. Цветки малиново-розовые, иногда белые, яркие, до 4 см в диаметре (на фото). Размножается корневыми отпрысками и семенами.</w:t>
      </w:r>
      <w:r w:rsidR="00D715B4">
        <w:rPr>
          <w:rFonts w:asciiTheme="minorHAnsi" w:hAnsiTheme="minorHAnsi"/>
        </w:rPr>
        <w:t xml:space="preserve"> </w:t>
      </w:r>
      <w:r w:rsidR="00351FD3" w:rsidRPr="00D715B4">
        <w:rPr>
          <w:rFonts w:ascii="Open Sans" w:hAnsi="Open Sans"/>
        </w:rPr>
        <w:t>Произрастает от Енисея до Сахалина, а также в Монголии, северо-восточном Китае и Японии. На многих склонах хребтов окружающих озеро </w:t>
      </w:r>
      <w:hyperlink r:id="rId56" w:tooltip="Байкал" w:history="1">
        <w:r w:rsidR="00351FD3" w:rsidRPr="00D715B4">
          <w:rPr>
            <w:rStyle w:val="a5"/>
            <w:rFonts w:ascii="Open Sans" w:hAnsi="Open Sans"/>
            <w:color w:val="auto"/>
            <w:bdr w:val="none" w:sz="0" w:space="0" w:color="auto" w:frame="1"/>
          </w:rPr>
          <w:t>Байкал</w:t>
        </w:r>
      </w:hyperlink>
      <w:r w:rsidR="00351FD3" w:rsidRPr="00D715B4">
        <w:rPr>
          <w:rFonts w:ascii="Open Sans" w:hAnsi="Open Sans"/>
        </w:rPr>
        <w:t>, образует сплошной, густой подлесок, который при цветении похож на сплошной розовый ковёр.</w:t>
      </w:r>
    </w:p>
    <w:p w:rsidR="00A42625" w:rsidRPr="00D715B4" w:rsidRDefault="00E07C1B" w:rsidP="007A676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57600" cy="2743101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ододендрон даурский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9989" cy="274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2625" w:rsidRPr="00D715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Oswald">
    <w:panose1 w:val="00000000000000000000"/>
    <w:charset w:val="00"/>
    <w:family w:val="roman"/>
    <w:notTrueType/>
    <w:pitch w:val="default"/>
  </w:font>
  <w:font w:name="Open Sans">
    <w:panose1 w:val="00000000000000000000"/>
    <w:charset w:val="00"/>
    <w:family w:val="roman"/>
    <w:notTrueType/>
    <w:pitch w:val="default"/>
  </w:font>
  <w:font w:name="inherit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767"/>
    <w:rsid w:val="00184F9A"/>
    <w:rsid w:val="00217CB9"/>
    <w:rsid w:val="00226DD4"/>
    <w:rsid w:val="00351FD3"/>
    <w:rsid w:val="003D2A28"/>
    <w:rsid w:val="00673144"/>
    <w:rsid w:val="007A6767"/>
    <w:rsid w:val="009A5263"/>
    <w:rsid w:val="00A22E95"/>
    <w:rsid w:val="00A42625"/>
    <w:rsid w:val="00BC57FB"/>
    <w:rsid w:val="00D715B4"/>
    <w:rsid w:val="00E07C1B"/>
    <w:rsid w:val="00E81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19259C"/>
  <w15:chartTrackingRefBased/>
  <w15:docId w15:val="{ADFE3AC4-6D77-44A6-8371-DA207F398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A676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7A676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A676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A676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7A67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7A6767"/>
    <w:rPr>
      <w:i/>
      <w:iCs/>
    </w:rPr>
  </w:style>
  <w:style w:type="character" w:styleId="a5">
    <w:name w:val="Hyperlink"/>
    <w:basedOn w:val="a0"/>
    <w:uiPriority w:val="99"/>
    <w:semiHidden/>
    <w:unhideWhenUsed/>
    <w:rsid w:val="007A676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939949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6865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1571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398125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4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hyperlink" Target="https://ozerobaikalwiki.ru/kedr.php" TargetMode="External"/><Relationship Id="rId39" Type="http://schemas.openxmlformats.org/officeDocument/2006/relationships/hyperlink" Target="https://ozerobaikalwiki.ru/index.php" TargetMode="External"/><Relationship Id="rId21" Type="http://schemas.openxmlformats.org/officeDocument/2006/relationships/hyperlink" Target="https://ozerobaikalwiki.ru/index.php" TargetMode="External"/><Relationship Id="rId34" Type="http://schemas.openxmlformats.org/officeDocument/2006/relationships/hyperlink" Target="https://ozerobaikalwiki.ru/kabarga.php" TargetMode="External"/><Relationship Id="rId42" Type="http://schemas.openxmlformats.org/officeDocument/2006/relationships/image" Target="media/image20.jpg"/><Relationship Id="rId47" Type="http://schemas.openxmlformats.org/officeDocument/2006/relationships/hyperlink" Target="https://ozerobaikalwiki.ru/burunduk.php" TargetMode="External"/><Relationship Id="rId50" Type="http://schemas.openxmlformats.org/officeDocument/2006/relationships/hyperlink" Target="https://ozerobaikalwiki.ru/index.php" TargetMode="External"/><Relationship Id="rId55" Type="http://schemas.openxmlformats.org/officeDocument/2006/relationships/image" Target="media/image24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hyperlink" Target="http://angara.php/" TargetMode="External"/><Relationship Id="rId29" Type="http://schemas.openxmlformats.org/officeDocument/2006/relationships/hyperlink" Target="https://ozerobaikalwiki.ru/index.php" TargetMode="External"/><Relationship Id="rId11" Type="http://schemas.openxmlformats.org/officeDocument/2006/relationships/image" Target="media/image8.jpeg"/><Relationship Id="rId24" Type="http://schemas.openxmlformats.org/officeDocument/2006/relationships/image" Target="media/image15.jpeg"/><Relationship Id="rId32" Type="http://schemas.openxmlformats.org/officeDocument/2006/relationships/hyperlink" Target="https://ozerobaikalwiki.ru/burunduk.php" TargetMode="External"/><Relationship Id="rId37" Type="http://schemas.openxmlformats.org/officeDocument/2006/relationships/hyperlink" Target="https://ozerobaikalwiki.ru/index.php" TargetMode="External"/><Relationship Id="rId40" Type="http://schemas.openxmlformats.org/officeDocument/2006/relationships/hyperlink" Target="https://ozerobaikalwiki.ru/kedrstl.php" TargetMode="External"/><Relationship Id="rId45" Type="http://schemas.openxmlformats.org/officeDocument/2006/relationships/hyperlink" Target="https://ozerobaikalwiki.ru/hamardaban.php" TargetMode="External"/><Relationship Id="rId53" Type="http://schemas.openxmlformats.org/officeDocument/2006/relationships/hyperlink" Target="https://ozerobaikalwiki.ru/burunduk.php" TargetMode="External"/><Relationship Id="rId58" Type="http://schemas.openxmlformats.org/officeDocument/2006/relationships/fontTable" Target="fontTable.xml"/><Relationship Id="rId5" Type="http://schemas.openxmlformats.org/officeDocument/2006/relationships/image" Target="media/image2.jpeg"/><Relationship Id="rId19" Type="http://schemas.openxmlformats.org/officeDocument/2006/relationships/image" Target="media/image14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hyperlink" Target="https://ozerobaikalwiki.ru/nerpa.php" TargetMode="External"/><Relationship Id="rId27" Type="http://schemas.openxmlformats.org/officeDocument/2006/relationships/hyperlink" Target="https://ozerobaikalwiki.ru/medved.php" TargetMode="External"/><Relationship Id="rId30" Type="http://schemas.openxmlformats.org/officeDocument/2006/relationships/hyperlink" Target="https://ozerobaikalwiki.ru/barguzin.php" TargetMode="External"/><Relationship Id="rId35" Type="http://schemas.openxmlformats.org/officeDocument/2006/relationships/image" Target="media/image17.jpeg"/><Relationship Id="rId43" Type="http://schemas.openxmlformats.org/officeDocument/2006/relationships/hyperlink" Target="https://ozerobaikalwiki.ru/index.php" TargetMode="External"/><Relationship Id="rId48" Type="http://schemas.openxmlformats.org/officeDocument/2006/relationships/hyperlink" Target="https://ozerobaikalwiki.ru/kedr.php" TargetMode="External"/><Relationship Id="rId56" Type="http://schemas.openxmlformats.org/officeDocument/2006/relationships/hyperlink" Target="https://ozerobaikalwiki.ru/index.php" TargetMode="External"/><Relationship Id="rId8" Type="http://schemas.openxmlformats.org/officeDocument/2006/relationships/image" Target="media/image5.jpeg"/><Relationship Id="rId51" Type="http://schemas.openxmlformats.org/officeDocument/2006/relationships/image" Target="media/image22.jpeg"/><Relationship Id="rId3" Type="http://schemas.openxmlformats.org/officeDocument/2006/relationships/webSettings" Target="webSettings.xml"/><Relationship Id="rId12" Type="http://schemas.openxmlformats.org/officeDocument/2006/relationships/hyperlink" Target="http://index.php/" TargetMode="External"/><Relationship Id="rId17" Type="http://schemas.openxmlformats.org/officeDocument/2006/relationships/image" Target="media/image12.jpeg"/><Relationship Id="rId25" Type="http://schemas.openxmlformats.org/officeDocument/2006/relationships/hyperlink" Target="https://ozerobaikalwiki.ru/index.php" TargetMode="External"/><Relationship Id="rId33" Type="http://schemas.openxmlformats.org/officeDocument/2006/relationships/image" Target="media/image16.jpeg"/><Relationship Id="rId38" Type="http://schemas.openxmlformats.org/officeDocument/2006/relationships/image" Target="media/image18.jpeg"/><Relationship Id="rId46" Type="http://schemas.openxmlformats.org/officeDocument/2006/relationships/hyperlink" Target="https://ozerobaikalwiki.ru/sobol.php" TargetMode="External"/><Relationship Id="rId59" Type="http://schemas.openxmlformats.org/officeDocument/2006/relationships/theme" Target="theme/theme1.xml"/><Relationship Id="rId20" Type="http://schemas.openxmlformats.org/officeDocument/2006/relationships/hyperlink" Target="https://ozerobaikalwiki.ru/index.php" TargetMode="External"/><Relationship Id="rId41" Type="http://schemas.openxmlformats.org/officeDocument/2006/relationships/image" Target="media/image19.jpeg"/><Relationship Id="rId54" Type="http://schemas.openxmlformats.org/officeDocument/2006/relationships/hyperlink" Target="https://ozerobaikalwiki.ru/sobol.php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1.jpeg"/><Relationship Id="rId23" Type="http://schemas.openxmlformats.org/officeDocument/2006/relationships/hyperlink" Target="https://ozerobaikalwiki.ru/omul.php" TargetMode="External"/><Relationship Id="rId28" Type="http://schemas.openxmlformats.org/officeDocument/2006/relationships/hyperlink" Target="https://ozerobaikalwiki.ru/sobol.php" TargetMode="External"/><Relationship Id="rId36" Type="http://schemas.openxmlformats.org/officeDocument/2006/relationships/hyperlink" Target="https://ozerobaikalwiki.ru/index.php" TargetMode="External"/><Relationship Id="rId49" Type="http://schemas.openxmlformats.org/officeDocument/2006/relationships/image" Target="media/image21.jpeg"/><Relationship Id="rId57" Type="http://schemas.openxmlformats.org/officeDocument/2006/relationships/image" Target="media/image25.jpeg"/><Relationship Id="rId10" Type="http://schemas.openxmlformats.org/officeDocument/2006/relationships/image" Target="media/image7.jpeg"/><Relationship Id="rId31" Type="http://schemas.openxmlformats.org/officeDocument/2006/relationships/hyperlink" Target="https://ozerobaikalwiki.ru/vangara.php" TargetMode="External"/><Relationship Id="rId44" Type="http://schemas.openxmlformats.org/officeDocument/2006/relationships/hyperlink" Target="https://ozerobaikalwiki.ru/baikalskii.php" TargetMode="External"/><Relationship Id="rId52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2908</Words>
  <Characters>16578</Characters>
  <Application>Microsoft Office Word</Application>
  <DocSecurity>0</DocSecurity>
  <Lines>138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5</cp:revision>
  <dcterms:created xsi:type="dcterms:W3CDTF">2021-09-06T15:45:00Z</dcterms:created>
  <dcterms:modified xsi:type="dcterms:W3CDTF">2021-09-30T05:28:00Z</dcterms:modified>
</cp:coreProperties>
</file>